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F82" w:rsidRPr="003B3F82" w:rsidRDefault="003B3F82" w:rsidP="003B3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3F82">
        <w:rPr>
          <w:rFonts w:ascii="Times New Roman" w:eastAsia="Times New Roman" w:hAnsi="Times New Roman" w:cs="Times New Roman"/>
          <w:sz w:val="27"/>
          <w:szCs w:val="27"/>
        </w:rPr>
        <w:t>Приложение к решению сессии Совета Канеловского</w:t>
      </w:r>
    </w:p>
    <w:p w:rsidR="003B3F82" w:rsidRPr="000C7164" w:rsidRDefault="003B3F82" w:rsidP="003B3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3F82">
        <w:rPr>
          <w:rFonts w:ascii="Times New Roman" w:eastAsia="Times New Roman" w:hAnsi="Times New Roman" w:cs="Times New Roman"/>
          <w:sz w:val="27"/>
          <w:szCs w:val="27"/>
        </w:rPr>
        <w:t xml:space="preserve">сельского поселения от </w:t>
      </w:r>
      <w:r w:rsidR="000C7164">
        <w:rPr>
          <w:rFonts w:ascii="Times New Roman" w:eastAsia="Times New Roman" w:hAnsi="Times New Roman" w:cs="Times New Roman"/>
          <w:sz w:val="27"/>
          <w:szCs w:val="27"/>
        </w:rPr>
        <w:t>29.03.2019</w:t>
      </w:r>
      <w:r w:rsidRPr="003B3F82">
        <w:rPr>
          <w:rFonts w:ascii="Times New Roman" w:eastAsia="Times New Roman" w:hAnsi="Times New Roman" w:cs="Times New Roman"/>
          <w:sz w:val="27"/>
          <w:szCs w:val="27"/>
        </w:rPr>
        <w:t xml:space="preserve"> № </w:t>
      </w:r>
      <w:r w:rsidR="000C7164" w:rsidRPr="000C7164">
        <w:rPr>
          <w:rFonts w:ascii="Times New Roman" w:eastAsia="Times New Roman" w:hAnsi="Times New Roman" w:cs="Times New Roman"/>
          <w:sz w:val="27"/>
          <w:szCs w:val="27"/>
        </w:rPr>
        <w:t>40.2</w:t>
      </w:r>
    </w:p>
    <w:p w:rsidR="003B3F82" w:rsidRPr="003B3F82" w:rsidRDefault="003B3F82" w:rsidP="003B3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B3F82" w:rsidRPr="003B3F82" w:rsidRDefault="003B3F82" w:rsidP="003B3F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3F8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3B3F82" w:rsidRPr="003B3F82" w:rsidRDefault="003B3F82" w:rsidP="003B3F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3F82">
        <w:rPr>
          <w:rFonts w:ascii="Times New Roman" w:eastAsia="Times New Roman" w:hAnsi="Times New Roman" w:cs="Times New Roman"/>
          <w:b/>
          <w:bCs/>
          <w:sz w:val="28"/>
          <w:szCs w:val="28"/>
        </w:rPr>
        <w:t>имущества находящегося в муниципальной собственности Канеловского сельского поселения</w:t>
      </w:r>
    </w:p>
    <w:p w:rsidR="003B3F82" w:rsidRPr="003B3F82" w:rsidRDefault="003B3F82" w:rsidP="003B3F8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24"/>
        <w:gridCol w:w="1941"/>
        <w:gridCol w:w="4411"/>
        <w:gridCol w:w="3086"/>
        <w:gridCol w:w="1761"/>
        <w:gridCol w:w="2497"/>
      </w:tblGrid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Инвентарный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имущества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 ввода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Балансовая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стоимость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.р</w:t>
            </w:r>
            <w:proofErr w:type="gramEnd"/>
            <w:r w:rsidRPr="003B3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уб.</w:t>
            </w:r>
          </w:p>
        </w:tc>
      </w:tr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110104040591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</w:t>
            </w:r>
            <w:proofErr w:type="gramStart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20/30 чугунный, промышленный, центробежный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6669,74</w:t>
            </w:r>
          </w:p>
        </w:tc>
      </w:tr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110104040775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 0065-200А 15,5*3000, чугунный,</w:t>
            </w:r>
            <w:r w:rsidR="00644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промышленный, </w:t>
            </w:r>
          </w:p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центробежный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3B3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3B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22649,48</w:t>
            </w:r>
          </w:p>
        </w:tc>
      </w:tr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110104040590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 водогрейный Квр-0,93,</w:t>
            </w:r>
          </w:p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стальной</w:t>
            </w:r>
            <w:proofErr w:type="gramEnd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, контейнерного типа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425055,1</w:t>
            </w:r>
          </w:p>
        </w:tc>
      </w:tr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110104040589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 водогрейный Квр-0,93,</w:t>
            </w:r>
          </w:p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стальной</w:t>
            </w:r>
            <w:proofErr w:type="gramEnd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, контейнерного типа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64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64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425055,1</w:t>
            </w:r>
          </w:p>
        </w:tc>
      </w:tr>
    </w:tbl>
    <w:p w:rsidR="003B3F82" w:rsidRPr="003B3F82" w:rsidRDefault="003B3F82" w:rsidP="003B3F82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31"/>
        <w:gridCol w:w="1914"/>
        <w:gridCol w:w="4416"/>
        <w:gridCol w:w="3091"/>
        <w:gridCol w:w="1766"/>
        <w:gridCol w:w="2502"/>
      </w:tblGrid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7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72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110104040451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72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Насос 0065-200</w:t>
            </w:r>
            <w:proofErr w:type="gramStart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18,5*300,</w:t>
            </w:r>
          </w:p>
          <w:p w:rsidR="003B3F82" w:rsidRPr="003B3F82" w:rsidRDefault="003B3F82" w:rsidP="00872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чугунный, проточный,</w:t>
            </w:r>
          </w:p>
          <w:p w:rsidR="003B3F82" w:rsidRPr="003B3F82" w:rsidRDefault="003B3F82" w:rsidP="00872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центробежный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72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87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872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7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7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27250,18</w:t>
            </w:r>
          </w:p>
        </w:tc>
      </w:tr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без номера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Теплотрасса</w:t>
            </w:r>
          </w:p>
          <w:p w:rsidR="003B3F82" w:rsidRPr="003B3F82" w:rsidRDefault="003B3F82" w:rsidP="008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1,434 км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8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8E2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8E2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3969000</w:t>
            </w:r>
          </w:p>
        </w:tc>
      </w:tr>
      <w:tr w:rsidR="003B3F82" w:rsidRPr="003B3F82" w:rsidTr="003B3F82">
        <w:trPr>
          <w:tblCellSpacing w:w="0" w:type="dxa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B9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B9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110102101211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B9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котельной</w:t>
            </w:r>
          </w:p>
        </w:tc>
        <w:tc>
          <w:tcPr>
            <w:tcW w:w="1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B9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район,</w:t>
            </w:r>
          </w:p>
          <w:p w:rsidR="003B3F82" w:rsidRPr="003B3F82" w:rsidRDefault="003B3F82" w:rsidP="00B9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пос. Орлово-Кубанский,</w:t>
            </w:r>
          </w:p>
          <w:p w:rsidR="003B3F82" w:rsidRPr="003B3F82" w:rsidRDefault="003B3F82" w:rsidP="00B9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котельная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B9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F82" w:rsidRPr="003B3F82" w:rsidRDefault="003B3F82" w:rsidP="00B9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F82">
              <w:rPr>
                <w:rFonts w:ascii="Times New Roman" w:eastAsia="Times New Roman" w:hAnsi="Times New Roman" w:cs="Times New Roman"/>
                <w:sz w:val="28"/>
                <w:szCs w:val="28"/>
              </w:rPr>
              <w:t>442316,70</w:t>
            </w:r>
          </w:p>
        </w:tc>
      </w:tr>
    </w:tbl>
    <w:p w:rsidR="003B3F82" w:rsidRPr="003B3F82" w:rsidRDefault="003B3F82" w:rsidP="003B3F8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3F82" w:rsidRPr="003B3F82" w:rsidRDefault="003B3F82" w:rsidP="003B3F8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02D1" w:rsidRDefault="003B3F82" w:rsidP="006D02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3F82">
        <w:rPr>
          <w:rFonts w:ascii="Times New Roman" w:eastAsia="Times New Roman" w:hAnsi="Times New Roman" w:cs="Times New Roman"/>
          <w:sz w:val="28"/>
          <w:szCs w:val="28"/>
        </w:rPr>
        <w:t>Глава Канеловского</w:t>
      </w:r>
      <w:r w:rsidR="006D02D1" w:rsidRPr="006D0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2D1" w:rsidRPr="003B3F82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</w:t>
      </w:r>
    </w:p>
    <w:p w:rsidR="006D02D1" w:rsidRPr="003B3F82" w:rsidRDefault="006D02D1" w:rsidP="006D02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Староминского района</w:t>
      </w:r>
      <w:r w:rsidRPr="003B3F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3B3F82">
        <w:rPr>
          <w:rFonts w:ascii="Times New Roman" w:eastAsia="Times New Roman" w:hAnsi="Times New Roman" w:cs="Times New Roman"/>
          <w:sz w:val="28"/>
          <w:szCs w:val="28"/>
        </w:rPr>
        <w:t>Л.Г. Индыло</w:t>
      </w:r>
    </w:p>
    <w:p w:rsidR="006D02D1" w:rsidRPr="003B3F82" w:rsidRDefault="006D02D1" w:rsidP="006D02D1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3F82" w:rsidRPr="003B3F82" w:rsidRDefault="003B3F82" w:rsidP="006D02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1FB7" w:rsidRPr="003B3F82" w:rsidRDefault="00D61FB7">
      <w:pPr>
        <w:rPr>
          <w:rFonts w:ascii="Times New Roman" w:hAnsi="Times New Roman" w:cs="Times New Roman"/>
          <w:sz w:val="28"/>
          <w:szCs w:val="28"/>
        </w:rPr>
      </w:pPr>
    </w:p>
    <w:sectPr w:rsidR="00D61FB7" w:rsidRPr="003B3F82" w:rsidSect="003B3F8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3F82"/>
    <w:rsid w:val="00006341"/>
    <w:rsid w:val="000C7164"/>
    <w:rsid w:val="003B3F82"/>
    <w:rsid w:val="005E1977"/>
    <w:rsid w:val="00644404"/>
    <w:rsid w:val="006D02D1"/>
    <w:rsid w:val="00872498"/>
    <w:rsid w:val="008E2A64"/>
    <w:rsid w:val="00A31F37"/>
    <w:rsid w:val="00B959FC"/>
    <w:rsid w:val="00D6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3F8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2019-03-12T10:37:00Z</dcterms:created>
  <dcterms:modified xsi:type="dcterms:W3CDTF">2019-04-02T07:51:00Z</dcterms:modified>
</cp:coreProperties>
</file>