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E" w:rsidRPr="00186EB6" w:rsidRDefault="0096736E" w:rsidP="00186EB6">
      <w:pPr>
        <w:shd w:val="clear" w:color="auto" w:fill="FFFFFF"/>
        <w:suppressAutoHyphens/>
        <w:autoSpaceDE w:val="0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96736E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 xml:space="preserve">                                                     </w:t>
      </w:r>
      <w:r w:rsidR="000D5BC1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2930" cy="7239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36E" w:rsidRPr="0096736E" w:rsidRDefault="0096736E" w:rsidP="0096736E">
      <w:pPr>
        <w:shd w:val="clear" w:color="auto" w:fill="FFFFFF"/>
        <w:suppressAutoHyphens/>
        <w:autoSpaceDE w:val="0"/>
        <w:jc w:val="center"/>
        <w:rPr>
          <w:rFonts w:eastAsia="Times New Roman" w:cs="Calibri"/>
          <w:b/>
          <w:bCs/>
          <w:szCs w:val="28"/>
          <w:lang w:eastAsia="zh-CN"/>
        </w:rPr>
      </w:pPr>
      <w:r w:rsidRPr="0096736E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ПОСТАНОВЛЕНИЕ</w:t>
      </w:r>
    </w:p>
    <w:p w:rsidR="0096736E" w:rsidRPr="0096736E" w:rsidRDefault="0096736E" w:rsidP="0096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</w:pPr>
      <w:r w:rsidRPr="0096736E">
        <w:rPr>
          <w:rFonts w:ascii="Times New Roman" w:eastAsia="Times New Roman" w:hAnsi="Times New Roman"/>
          <w:b/>
          <w:bCs/>
          <w:iCs/>
          <w:sz w:val="28"/>
          <w:szCs w:val="28"/>
          <w:lang w:eastAsia="zh-CN"/>
        </w:rPr>
        <w:t>АДМИНИСТРАЦИИ КАНЕЛОВСКОГО СЕЛЬСКОГО ПОСЕЛЕНИЯ СТАРОМИНСКОГО РАЙОНА</w:t>
      </w:r>
    </w:p>
    <w:p w:rsidR="0096736E" w:rsidRPr="0096736E" w:rsidRDefault="0096736E" w:rsidP="0096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zh-CN"/>
        </w:rPr>
      </w:pPr>
    </w:p>
    <w:p w:rsidR="0096736E" w:rsidRPr="0096736E" w:rsidRDefault="0096736E" w:rsidP="0096736E">
      <w:pPr>
        <w:suppressAutoHyphens/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</w:p>
    <w:p w:rsidR="0096736E" w:rsidRPr="0096736E" w:rsidRDefault="0096736E" w:rsidP="0096736E">
      <w:pPr>
        <w:suppressAutoHyphens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96736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от  </w:t>
      </w:r>
      <w:r w:rsidR="00186EB6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zh-CN"/>
        </w:rPr>
        <w:t>07.03.2024 г.</w:t>
      </w:r>
      <w:r w:rsidRPr="0096736E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                  </w:t>
      </w:r>
      <w:r w:rsidRPr="0096736E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№</w:t>
      </w:r>
      <w:r w:rsidR="00186EB6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 xml:space="preserve"> 17</w:t>
      </w:r>
      <w:r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ab/>
      </w:r>
    </w:p>
    <w:p w:rsidR="0096736E" w:rsidRPr="0096736E" w:rsidRDefault="0096736E" w:rsidP="0096736E">
      <w:pPr>
        <w:suppressAutoHyphens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96736E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        ст.Канеловская</w:t>
      </w:r>
    </w:p>
    <w:p w:rsidR="00D121AF" w:rsidRDefault="00D121AF" w:rsidP="00B30064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color w:val="26282F"/>
          <w:sz w:val="28"/>
          <w:szCs w:val="28"/>
          <w:lang w:eastAsia="ru-RU"/>
        </w:rPr>
      </w:pPr>
    </w:p>
    <w:p w:rsidR="00D121AF" w:rsidRDefault="00D121AF" w:rsidP="00C37B5B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11602">
        <w:rPr>
          <w:b/>
          <w:bCs/>
          <w:sz w:val="28"/>
          <w:szCs w:val="28"/>
        </w:rPr>
        <w:t xml:space="preserve">Об утверждении Положения о порядке предоставления муниципальных преференций на территории </w:t>
      </w:r>
      <w:r w:rsidR="0096736E">
        <w:rPr>
          <w:b/>
          <w:bCs/>
          <w:sz w:val="28"/>
          <w:szCs w:val="28"/>
        </w:rPr>
        <w:t>Канеловского</w:t>
      </w:r>
      <w:r w:rsidRPr="00811602">
        <w:rPr>
          <w:b/>
          <w:bCs/>
          <w:sz w:val="28"/>
          <w:szCs w:val="28"/>
        </w:rPr>
        <w:t xml:space="preserve"> сельского </w:t>
      </w:r>
    </w:p>
    <w:p w:rsidR="00D121AF" w:rsidRPr="00811602" w:rsidRDefault="00D121AF" w:rsidP="00C37B5B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11602">
        <w:rPr>
          <w:b/>
          <w:bCs/>
          <w:sz w:val="28"/>
          <w:szCs w:val="28"/>
        </w:rPr>
        <w:t xml:space="preserve">поселения </w:t>
      </w:r>
      <w:r>
        <w:rPr>
          <w:b/>
          <w:bCs/>
          <w:sz w:val="28"/>
          <w:szCs w:val="28"/>
        </w:rPr>
        <w:t>Староминского</w:t>
      </w:r>
      <w:r w:rsidRPr="00811602">
        <w:rPr>
          <w:b/>
          <w:bCs/>
          <w:sz w:val="28"/>
          <w:szCs w:val="28"/>
        </w:rPr>
        <w:t xml:space="preserve"> района</w:t>
      </w:r>
    </w:p>
    <w:p w:rsidR="00D121AF" w:rsidRPr="00811602" w:rsidRDefault="00D121AF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121AF" w:rsidRPr="00811602" w:rsidRDefault="00D121AF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121AF" w:rsidRPr="00811602" w:rsidRDefault="00D121AF" w:rsidP="00C37B5B">
      <w:pPr>
        <w:pStyle w:val="a4"/>
        <w:spacing w:before="0" w:beforeAutospacing="0" w:after="0" w:afterAutospacing="0"/>
        <w:ind w:right="141"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 w:rsidR="0096736E">
        <w:rPr>
          <w:sz w:val="28"/>
          <w:szCs w:val="28"/>
        </w:rPr>
        <w:t>Канеловского</w:t>
      </w:r>
      <w:r w:rsidRPr="008116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811602">
        <w:rPr>
          <w:sz w:val="28"/>
          <w:szCs w:val="28"/>
        </w:rPr>
        <w:t xml:space="preserve"> района в соответствии с Федеральным законом от 06.10.2003 </w:t>
      </w:r>
      <w:r>
        <w:rPr>
          <w:sz w:val="28"/>
          <w:szCs w:val="28"/>
        </w:rPr>
        <w:t xml:space="preserve">г. </w:t>
      </w:r>
      <w:r w:rsidRPr="00811602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24.07.2007 </w:t>
      </w:r>
      <w:r>
        <w:rPr>
          <w:sz w:val="28"/>
          <w:szCs w:val="28"/>
        </w:rPr>
        <w:t xml:space="preserve">г. </w:t>
      </w:r>
      <w:r w:rsidRPr="00811602">
        <w:rPr>
          <w:sz w:val="28"/>
          <w:szCs w:val="28"/>
        </w:rPr>
        <w:t xml:space="preserve">№209-ФЗ «О развитии малого и среднего предпринимательства в Российской Федерации», Федеральным законом от 26.07.2006 </w:t>
      </w:r>
      <w:r>
        <w:rPr>
          <w:sz w:val="28"/>
          <w:szCs w:val="28"/>
        </w:rPr>
        <w:t>г.</w:t>
      </w:r>
      <w:r w:rsidRPr="00811602">
        <w:rPr>
          <w:sz w:val="28"/>
          <w:szCs w:val="28"/>
        </w:rPr>
        <w:t xml:space="preserve"> № 135-ФЗ «О защите конкуренции», Федеральным законом от </w:t>
      </w:r>
      <w:r w:rsidRPr="00811602">
        <w:rPr>
          <w:color w:val="000000"/>
          <w:sz w:val="28"/>
          <w:szCs w:val="28"/>
          <w:shd w:val="clear" w:color="auto" w:fill="FFFFFF"/>
        </w:rPr>
        <w:t>24</w:t>
      </w:r>
      <w:r>
        <w:rPr>
          <w:sz w:val="28"/>
          <w:szCs w:val="28"/>
        </w:rPr>
        <w:t>.07.</w:t>
      </w:r>
      <w:r w:rsidRPr="00811602">
        <w:rPr>
          <w:color w:val="000000"/>
          <w:sz w:val="28"/>
          <w:szCs w:val="28"/>
          <w:shd w:val="clear" w:color="auto" w:fill="FFFFFF"/>
        </w:rPr>
        <w:t>2007</w:t>
      </w:r>
      <w:r>
        <w:rPr>
          <w:sz w:val="28"/>
          <w:szCs w:val="28"/>
        </w:rPr>
        <w:t xml:space="preserve"> </w:t>
      </w:r>
      <w:r w:rsidRPr="00811602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1160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Pr="00811602">
        <w:rPr>
          <w:color w:val="000000"/>
          <w:sz w:val="28"/>
          <w:szCs w:val="28"/>
          <w:shd w:val="clear" w:color="auto" w:fill="FFFFFF"/>
        </w:rPr>
        <w:t>209-ФЗ</w:t>
      </w:r>
      <w:r w:rsidRPr="00811602">
        <w:rPr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Уставом</w:t>
      </w:r>
      <w:r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6736E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   </w:t>
      </w:r>
      <w:r w:rsidRPr="0081160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</w:t>
      </w:r>
      <w:r w:rsidRPr="0081160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  Староминского   </w:t>
      </w:r>
      <w:r w:rsidRPr="0081160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811602">
        <w:rPr>
          <w:sz w:val="28"/>
          <w:szCs w:val="28"/>
        </w:rPr>
        <w:t>п о с т а н о в л я ю:</w:t>
      </w:r>
    </w:p>
    <w:p w:rsidR="00D121AF" w:rsidRDefault="00D121AF" w:rsidP="00C37B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 xml:space="preserve">Утвердить Положение о порядке предоставления муниципальных преференций на территории </w:t>
      </w:r>
      <w:r w:rsidR="0096736E">
        <w:rPr>
          <w:sz w:val="28"/>
          <w:szCs w:val="28"/>
        </w:rPr>
        <w:t>Канеловского</w:t>
      </w:r>
      <w:r w:rsidRPr="0081160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811602">
        <w:rPr>
          <w:sz w:val="28"/>
          <w:szCs w:val="28"/>
        </w:rPr>
        <w:t xml:space="preserve"> района согласно приложению.</w:t>
      </w:r>
    </w:p>
    <w:p w:rsidR="00D121AF" w:rsidRPr="00D138BA" w:rsidRDefault="00D121AF" w:rsidP="00C37B5B">
      <w:pPr>
        <w:pStyle w:val="a4"/>
        <w:shd w:val="clear" w:color="auto" w:fill="FFFFFF"/>
        <w:spacing w:before="0" w:beforeAutospacing="0" w:after="0" w:afterAutospacing="0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3C13">
        <w:rPr>
          <w:sz w:val="28"/>
          <w:szCs w:val="28"/>
        </w:rPr>
        <w:t xml:space="preserve">Обнародовать настоящее постановление в соответствии с Уставом </w:t>
      </w:r>
      <w:r w:rsidR="0096736E">
        <w:rPr>
          <w:sz w:val="28"/>
          <w:szCs w:val="28"/>
        </w:rPr>
        <w:t>Канеловского</w:t>
      </w:r>
      <w:r w:rsidRPr="00D93C1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</w:t>
      </w:r>
      <w:r w:rsidRPr="00D93C13">
        <w:rPr>
          <w:sz w:val="28"/>
          <w:szCs w:val="28"/>
        </w:rPr>
        <w:t xml:space="preserve"> района и разместить на официальном сайте администрации </w:t>
      </w:r>
      <w:r w:rsidR="0096736E">
        <w:rPr>
          <w:sz w:val="28"/>
          <w:szCs w:val="28"/>
        </w:rPr>
        <w:t>Канеловского</w:t>
      </w:r>
      <w:r w:rsidRPr="00D93C1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Староминского района</w:t>
      </w:r>
      <w:r w:rsidRPr="00D138BA">
        <w:rPr>
          <w:sz w:val="28"/>
          <w:szCs w:val="28"/>
        </w:rPr>
        <w:t>.</w:t>
      </w:r>
    </w:p>
    <w:p w:rsidR="00D121AF" w:rsidRPr="00811602" w:rsidRDefault="00D121AF" w:rsidP="00C37B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116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121AF" w:rsidRPr="00811602" w:rsidRDefault="00D121AF" w:rsidP="00C37B5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1602">
        <w:rPr>
          <w:sz w:val="28"/>
          <w:szCs w:val="28"/>
        </w:rPr>
        <w:t>4. Постановление вступает в силу с момента его обнародования</w:t>
      </w:r>
    </w:p>
    <w:p w:rsidR="00D121AF" w:rsidRPr="00811602" w:rsidRDefault="00D121AF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121AF" w:rsidRDefault="00D121AF" w:rsidP="00C37B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121AF" w:rsidRPr="00910C85" w:rsidRDefault="00D121AF" w:rsidP="00C37B5B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10C85">
        <w:rPr>
          <w:rFonts w:ascii="Times New Roman" w:hAnsi="Times New Roman"/>
          <w:sz w:val="28"/>
          <w:szCs w:val="28"/>
        </w:rPr>
        <w:t xml:space="preserve">Глава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910C85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D121AF" w:rsidRDefault="00D121AF" w:rsidP="00595E81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</w:t>
      </w:r>
      <w:r w:rsidRPr="00910C85">
        <w:rPr>
          <w:rFonts w:ascii="Times New Roman" w:hAnsi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6736E">
        <w:rPr>
          <w:rFonts w:ascii="Times New Roman" w:hAnsi="Times New Roman"/>
          <w:sz w:val="28"/>
          <w:szCs w:val="28"/>
        </w:rPr>
        <w:t>Л.Г.Индыло</w:t>
      </w:r>
    </w:p>
    <w:p w:rsidR="0096736E" w:rsidRDefault="0096736E" w:rsidP="00595E81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186EB6" w:rsidRDefault="00186EB6" w:rsidP="00595E81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4C43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D121AF" w:rsidRDefault="00D121AF" w:rsidP="000C04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21AF" w:rsidRPr="002A1F35" w:rsidRDefault="00D121AF" w:rsidP="002A1F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  <w:r w:rsidR="0096736E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</w:t>
      </w:r>
      <w:r w:rsidR="00186EB6">
        <w:rPr>
          <w:sz w:val="28"/>
          <w:szCs w:val="28"/>
        </w:rPr>
        <w:t>оминского района от 07.03.2024 г.  № 17</w:t>
      </w:r>
      <w:r>
        <w:rPr>
          <w:sz w:val="28"/>
          <w:szCs w:val="28"/>
        </w:rPr>
        <w:t xml:space="preserve"> </w:t>
      </w:r>
      <w:r w:rsidRPr="002A1F35">
        <w:rPr>
          <w:sz w:val="28"/>
          <w:szCs w:val="28"/>
        </w:rPr>
        <w:t xml:space="preserve">«Об утверждении Положения о порядке предоставления муниципальных преференций на территории </w:t>
      </w:r>
      <w:r w:rsidR="0096736E">
        <w:rPr>
          <w:sz w:val="28"/>
          <w:szCs w:val="28"/>
        </w:rPr>
        <w:t>Канеловского</w:t>
      </w:r>
      <w:r w:rsidRPr="002A1F35">
        <w:rPr>
          <w:sz w:val="28"/>
          <w:szCs w:val="28"/>
        </w:rPr>
        <w:t xml:space="preserve"> сельского </w:t>
      </w:r>
    </w:p>
    <w:p w:rsidR="00D121AF" w:rsidRPr="002A1F35" w:rsidRDefault="00D121AF" w:rsidP="002A1F3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A1F35">
        <w:rPr>
          <w:sz w:val="28"/>
          <w:szCs w:val="28"/>
        </w:rPr>
        <w:t>поселения Староминского района»</w:t>
      </w:r>
    </w:p>
    <w:p w:rsidR="00D121AF" w:rsidRDefault="00D121AF" w:rsidP="000C04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5BC1">
        <w:rPr>
          <w:rFonts w:ascii="Times New Roman" w:eastAsia="Times New Roman" w:hAnsi="Times New Roman"/>
          <w:sz w:val="28"/>
          <w:szCs w:val="28"/>
          <w:lang w:eastAsia="zh-CN"/>
        </w:rPr>
        <w:t xml:space="preserve">Проект внесен: </w:t>
      </w: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5BC1">
        <w:rPr>
          <w:rFonts w:ascii="Times New Roman" w:eastAsia="Times New Roman" w:hAnsi="Times New Roman"/>
          <w:sz w:val="28"/>
          <w:szCs w:val="28"/>
          <w:lang w:eastAsia="zh-CN"/>
        </w:rPr>
        <w:t>Глава Канеловского сельского поселения</w:t>
      </w: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5BC1">
        <w:rPr>
          <w:rFonts w:ascii="Times New Roman" w:eastAsia="Times New Roman" w:hAnsi="Times New Roman"/>
          <w:sz w:val="28"/>
          <w:szCs w:val="28"/>
          <w:lang w:eastAsia="zh-CN"/>
        </w:rPr>
        <w:t>Староминского района                                                                    Л.Г.Индыло</w:t>
      </w:r>
    </w:p>
    <w:p w:rsidR="000D5BC1" w:rsidRPr="000D5BC1" w:rsidRDefault="000D5BC1" w:rsidP="000D5BC1">
      <w:pPr>
        <w:suppressAutoHyphens/>
        <w:spacing w:after="0" w:line="100" w:lineRule="atLeast"/>
        <w:ind w:left="283" w:right="5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D5BC1">
        <w:rPr>
          <w:rFonts w:ascii="Times New Roman" w:eastAsia="Times New Roman" w:hAnsi="Times New Roman"/>
          <w:sz w:val="28"/>
          <w:szCs w:val="28"/>
          <w:lang w:eastAsia="zh-CN"/>
        </w:rPr>
        <w:t>Проект подготовлен:</w:t>
      </w:r>
    </w:p>
    <w:tbl>
      <w:tblPr>
        <w:tblW w:w="0" w:type="auto"/>
        <w:tblLayout w:type="fixed"/>
        <w:tblLook w:val="0000"/>
      </w:tblPr>
      <w:tblGrid>
        <w:gridCol w:w="6615"/>
        <w:gridCol w:w="2970"/>
      </w:tblGrid>
      <w:tr w:rsidR="000D5BC1" w:rsidRPr="000D5BC1" w:rsidTr="00A10434">
        <w:tc>
          <w:tcPr>
            <w:tcW w:w="6615" w:type="dxa"/>
            <w:shd w:val="clear" w:color="auto" w:fill="auto"/>
          </w:tcPr>
          <w:p w:rsidR="000D5BC1" w:rsidRPr="000D5BC1" w:rsidRDefault="000D5BC1" w:rsidP="000D5BC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 w:rsidRPr="000D5BC1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Специалист 1 категории администрации</w:t>
            </w:r>
          </w:p>
        </w:tc>
        <w:tc>
          <w:tcPr>
            <w:tcW w:w="2970" w:type="dxa"/>
            <w:shd w:val="clear" w:color="auto" w:fill="auto"/>
          </w:tcPr>
          <w:p w:rsidR="000D5BC1" w:rsidRPr="000D5BC1" w:rsidRDefault="000D5BC1" w:rsidP="000D5BC1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</w:p>
        </w:tc>
      </w:tr>
      <w:tr w:rsidR="000D5BC1" w:rsidRPr="000D5BC1" w:rsidTr="00A10434">
        <w:tc>
          <w:tcPr>
            <w:tcW w:w="6615" w:type="dxa"/>
            <w:shd w:val="clear" w:color="auto" w:fill="auto"/>
          </w:tcPr>
          <w:p w:rsidR="000D5BC1" w:rsidRPr="000D5BC1" w:rsidRDefault="000D5BC1" w:rsidP="000D5BC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 w:rsidRPr="000D5BC1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Канеловского сельского поселения</w:t>
            </w:r>
          </w:p>
        </w:tc>
        <w:tc>
          <w:tcPr>
            <w:tcW w:w="2970" w:type="dxa"/>
            <w:shd w:val="clear" w:color="auto" w:fill="auto"/>
          </w:tcPr>
          <w:p w:rsidR="000D5BC1" w:rsidRPr="000D5BC1" w:rsidRDefault="000D5BC1" w:rsidP="000D5BC1">
            <w:pPr>
              <w:keepNext/>
              <w:suppressAutoHyphens/>
              <w:snapToGrid w:val="0"/>
              <w:spacing w:after="0" w:line="240" w:lineRule="auto"/>
              <w:jc w:val="right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</w:p>
        </w:tc>
      </w:tr>
      <w:tr w:rsidR="000D5BC1" w:rsidRPr="000D5BC1" w:rsidTr="00A10434">
        <w:tc>
          <w:tcPr>
            <w:tcW w:w="6615" w:type="dxa"/>
            <w:shd w:val="clear" w:color="auto" w:fill="auto"/>
          </w:tcPr>
          <w:p w:rsidR="000D5BC1" w:rsidRPr="000D5BC1" w:rsidRDefault="000D5BC1" w:rsidP="000D5BC1">
            <w:pPr>
              <w:keepNext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 w:rsidRPr="000D5BC1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Староминского района</w:t>
            </w:r>
          </w:p>
        </w:tc>
        <w:tc>
          <w:tcPr>
            <w:tcW w:w="2970" w:type="dxa"/>
            <w:shd w:val="clear" w:color="auto" w:fill="auto"/>
          </w:tcPr>
          <w:p w:rsidR="000D5BC1" w:rsidRPr="000D5BC1" w:rsidRDefault="000D5BC1" w:rsidP="000D5BC1">
            <w:pPr>
              <w:keepNext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Mangal"/>
                <w:sz w:val="28"/>
                <w:szCs w:val="28"/>
                <w:lang w:eastAsia="zh-CN"/>
              </w:rPr>
            </w:pPr>
            <w:r w:rsidRPr="000D5BC1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З.Э.Клипань</w:t>
            </w:r>
          </w:p>
        </w:tc>
      </w:tr>
    </w:tbl>
    <w:p w:rsidR="000D5BC1" w:rsidRPr="000D5BC1" w:rsidRDefault="000D5BC1" w:rsidP="000D5BC1">
      <w:pPr>
        <w:suppressAutoHyphens/>
        <w:autoSpaceDE w:val="0"/>
        <w:spacing w:line="100" w:lineRule="atLeast"/>
        <w:ind w:right="57"/>
        <w:jc w:val="both"/>
        <w:rPr>
          <w:rFonts w:eastAsia="Times New Roman" w:cs="Calibri"/>
          <w:sz w:val="24"/>
          <w:szCs w:val="24"/>
          <w:lang w:eastAsia="zh-CN"/>
        </w:rPr>
      </w:pP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D5BC1">
        <w:rPr>
          <w:rFonts w:ascii="Times New Roman" w:eastAsia="Times New Roman" w:hAnsi="Times New Roman"/>
          <w:sz w:val="28"/>
          <w:szCs w:val="28"/>
          <w:lang w:eastAsia="zh-CN"/>
        </w:rPr>
        <w:t>Проект согласован:</w:t>
      </w: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D5B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Специалист 1 категории  администрации </w:t>
      </w:r>
    </w:p>
    <w:p w:rsidR="000D5BC1" w:rsidRPr="000D5BC1" w:rsidRDefault="000D5BC1" w:rsidP="000D5BC1">
      <w:pPr>
        <w:keepNext/>
        <w:suppressAutoHyphens/>
        <w:snapToGrid w:val="0"/>
        <w:spacing w:after="0" w:line="240" w:lineRule="auto"/>
        <w:jc w:val="both"/>
        <w:rPr>
          <w:rFonts w:ascii="Arial" w:eastAsia="SimSun" w:hAnsi="Arial" w:cs="Mangal"/>
          <w:bCs/>
          <w:sz w:val="28"/>
          <w:szCs w:val="28"/>
          <w:lang w:eastAsia="zh-CN"/>
        </w:rPr>
      </w:pPr>
      <w:r w:rsidRPr="000D5BC1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Канеловского сельского поселения </w:t>
      </w: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sz w:val="28"/>
          <w:szCs w:val="28"/>
          <w:lang w:eastAsia="zh-CN"/>
        </w:rPr>
      </w:pPr>
      <w:r w:rsidRPr="000D5BC1">
        <w:rPr>
          <w:rFonts w:ascii="Times New Roman" w:eastAsia="Times New Roman" w:hAnsi="Times New Roman"/>
          <w:bCs/>
          <w:sz w:val="28"/>
          <w:szCs w:val="28"/>
          <w:lang w:eastAsia="zh-CN"/>
        </w:rPr>
        <w:t>Староминского района</w:t>
      </w:r>
      <w:r w:rsidRPr="000D5BC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М.А.Костенко</w:t>
      </w:r>
    </w:p>
    <w:p w:rsidR="000D5BC1" w:rsidRPr="000D5BC1" w:rsidRDefault="000D5BC1" w:rsidP="000D5BC1">
      <w:pPr>
        <w:suppressAutoHyphens/>
        <w:spacing w:after="0" w:line="100" w:lineRule="atLeast"/>
        <w:ind w:right="57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121AF" w:rsidRDefault="00D121AF" w:rsidP="000C044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tabs>
          <w:tab w:val="left" w:pos="75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1AF" w:rsidRDefault="00D121AF" w:rsidP="000C0440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BC1" w:rsidRDefault="000D5BC1" w:rsidP="000D5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4305" w:rsidRDefault="004C4305" w:rsidP="000D5B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6EB6" w:rsidRDefault="000D5BC1" w:rsidP="000D5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24CE1" w:rsidRDefault="000D5BC1" w:rsidP="000D5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121AF" w:rsidRPr="00DA5D3B" w:rsidRDefault="00186EB6" w:rsidP="000D5B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D5BC1">
        <w:rPr>
          <w:rFonts w:ascii="Times New Roman" w:hAnsi="Times New Roman"/>
          <w:sz w:val="28"/>
          <w:szCs w:val="28"/>
        </w:rPr>
        <w:t xml:space="preserve"> </w:t>
      </w:r>
      <w:r w:rsidR="00D121AF">
        <w:rPr>
          <w:rFonts w:ascii="Times New Roman" w:hAnsi="Times New Roman"/>
          <w:sz w:val="28"/>
          <w:szCs w:val="28"/>
        </w:rPr>
        <w:t>Приложение</w:t>
      </w:r>
    </w:p>
    <w:p w:rsidR="00D121AF" w:rsidRPr="00910C85" w:rsidRDefault="00D121AF" w:rsidP="00C37B5B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 w:rsidRPr="00910C8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21AF" w:rsidRPr="00910C85" w:rsidRDefault="0096736E" w:rsidP="00C37B5B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D121AF" w:rsidRPr="00910C8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121AF">
        <w:rPr>
          <w:rFonts w:ascii="Times New Roman" w:hAnsi="Times New Roman"/>
          <w:sz w:val="28"/>
          <w:szCs w:val="28"/>
        </w:rPr>
        <w:t>Староминского</w:t>
      </w:r>
      <w:r w:rsidR="00D121AF" w:rsidRPr="00910C85">
        <w:rPr>
          <w:rFonts w:ascii="Times New Roman" w:hAnsi="Times New Roman"/>
          <w:sz w:val="28"/>
          <w:szCs w:val="28"/>
        </w:rPr>
        <w:t xml:space="preserve"> района</w:t>
      </w:r>
    </w:p>
    <w:p w:rsidR="00D121AF" w:rsidRPr="00910C85" w:rsidRDefault="00D121AF" w:rsidP="00C37B5B">
      <w:pPr>
        <w:spacing w:after="0"/>
        <w:ind w:left="4956"/>
        <w:jc w:val="both"/>
        <w:rPr>
          <w:rFonts w:ascii="Times New Roman" w:hAnsi="Times New Roman"/>
          <w:sz w:val="28"/>
          <w:szCs w:val="28"/>
        </w:rPr>
      </w:pPr>
      <w:r w:rsidRPr="00910C85">
        <w:rPr>
          <w:rFonts w:ascii="Times New Roman" w:hAnsi="Times New Roman"/>
          <w:sz w:val="28"/>
          <w:szCs w:val="28"/>
        </w:rPr>
        <w:t xml:space="preserve">от </w:t>
      </w:r>
      <w:r w:rsidR="00186EB6">
        <w:rPr>
          <w:rFonts w:ascii="Times New Roman" w:hAnsi="Times New Roman"/>
          <w:sz w:val="28"/>
          <w:szCs w:val="28"/>
        </w:rPr>
        <w:t>07.03.2024 г.</w:t>
      </w:r>
      <w:r w:rsidRPr="00910C85">
        <w:rPr>
          <w:rFonts w:ascii="Times New Roman" w:hAnsi="Times New Roman"/>
          <w:sz w:val="28"/>
          <w:szCs w:val="28"/>
        </w:rPr>
        <w:t xml:space="preserve"> № </w:t>
      </w:r>
      <w:r w:rsidR="00186EB6">
        <w:rPr>
          <w:rFonts w:ascii="Times New Roman" w:hAnsi="Times New Roman"/>
          <w:sz w:val="28"/>
          <w:szCs w:val="28"/>
        </w:rPr>
        <w:t>17</w:t>
      </w:r>
    </w:p>
    <w:p w:rsidR="00D121AF" w:rsidRPr="00811602" w:rsidRDefault="00D121AF" w:rsidP="00C37B5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8564D0" w:rsidRDefault="00D121AF" w:rsidP="00C37B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64D0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:rsidR="00D121AF" w:rsidRPr="008564D0" w:rsidRDefault="00D121AF" w:rsidP="00C37B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64D0">
        <w:rPr>
          <w:rFonts w:ascii="Times New Roman" w:hAnsi="Times New Roman"/>
          <w:sz w:val="28"/>
          <w:szCs w:val="28"/>
          <w:lang w:eastAsia="ru-RU"/>
        </w:rPr>
        <w:t xml:space="preserve">о порядке предоставления муниципальных преференций на территории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8564D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121AF" w:rsidRPr="00D5086E" w:rsidRDefault="00D121AF" w:rsidP="00D508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121AF" w:rsidRPr="00D5086E" w:rsidRDefault="00D121AF" w:rsidP="00D508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121AF" w:rsidRPr="008220F8" w:rsidRDefault="00D121AF" w:rsidP="00C37B5B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Общее положение</w:t>
      </w: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811602" w:rsidRDefault="00D121AF" w:rsidP="001E236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>Настоящее Положение о поряд</w:t>
      </w:r>
      <w:r>
        <w:rPr>
          <w:rFonts w:ascii="Times New Roman" w:hAnsi="Times New Roman"/>
          <w:sz w:val="28"/>
          <w:szCs w:val="28"/>
          <w:lang w:eastAsia="ru-RU"/>
        </w:rPr>
        <w:t xml:space="preserve">ке предоставления муниципальных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преференций на территории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поселения Староминского района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(далее - Положение) разработано на основании Федерального закона от 26.07.2006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№ 135-ФЗ «О защите конкуренции», Федерального закона от 24.07.2007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№ 209-ФЗ «О развитии малого и среднего предпринимательства в Российской Федерации» и иных нормативно-правовых актов Российской Федерации, нормативно-правовых актов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 района</w:t>
      </w:r>
      <w:r w:rsidRPr="00811602">
        <w:rPr>
          <w:rFonts w:ascii="Times New Roman" w:hAnsi="Times New Roman"/>
          <w:sz w:val="28"/>
          <w:szCs w:val="28"/>
          <w:lang w:eastAsia="ru-RU"/>
        </w:rPr>
        <w:t>.</w:t>
      </w:r>
    </w:p>
    <w:p w:rsidR="00D121AF" w:rsidRPr="00811602" w:rsidRDefault="00D121AF" w:rsidP="004130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цели, формы, порядок и контроль предоставления муниципальных преференций на территории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района.</w:t>
      </w:r>
    </w:p>
    <w:p w:rsidR="00D121AF" w:rsidRPr="00811602" w:rsidRDefault="00D121AF" w:rsidP="0041309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val="en-US" w:eastAsia="ru-RU"/>
        </w:rPr>
        <w:t>Основные понятия:</w:t>
      </w:r>
    </w:p>
    <w:p w:rsidR="00D121AF" w:rsidRPr="00811602" w:rsidRDefault="00D121AF" w:rsidP="0041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0F8">
        <w:rPr>
          <w:rFonts w:ascii="Times New Roman" w:hAnsi="Times New Roman"/>
          <w:sz w:val="28"/>
          <w:szCs w:val="28"/>
          <w:lang w:eastAsia="ru-RU"/>
        </w:rPr>
        <w:t>Муниципальная преференция</w:t>
      </w:r>
      <w:r w:rsidRPr="00811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>-</w:t>
      </w:r>
      <w:r w:rsidRPr="00811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предоставление администрацией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района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 без проведения конкурсных процедур, иных объектов гражданских прав либо путем предоставления имущественных льгот;</w:t>
      </w:r>
    </w:p>
    <w:p w:rsidR="00D121AF" w:rsidRPr="00811602" w:rsidRDefault="00D121AF" w:rsidP="0041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0F8">
        <w:rPr>
          <w:rFonts w:ascii="Times New Roman" w:hAnsi="Times New Roman"/>
          <w:sz w:val="28"/>
          <w:szCs w:val="28"/>
          <w:lang w:eastAsia="ru-RU"/>
        </w:rPr>
        <w:t>Хозяйствующий субъект - индивидуальный предприниматель, коммерческая организация, а также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некоммерческая организация;</w:t>
      </w:r>
    </w:p>
    <w:p w:rsidR="00D121AF" w:rsidRPr="00811602" w:rsidRDefault="00D121AF" w:rsidP="00413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0F8">
        <w:rPr>
          <w:rFonts w:ascii="Times New Roman" w:hAnsi="Times New Roman"/>
          <w:sz w:val="28"/>
          <w:szCs w:val="28"/>
          <w:lang w:eastAsia="ru-RU"/>
        </w:rPr>
        <w:t>Антимонопольный орган</w:t>
      </w:r>
      <w:r w:rsidRPr="00811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>-</w:t>
      </w:r>
      <w:r w:rsidRPr="00811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>федеральный антимонопольный орган и его</w:t>
      </w:r>
      <w:r w:rsidRPr="008116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>территориальные органы.</w:t>
      </w: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8220F8" w:rsidRDefault="00D121AF" w:rsidP="00C37B5B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0F8">
        <w:rPr>
          <w:rFonts w:ascii="Times New Roman" w:hAnsi="Times New Roman"/>
          <w:sz w:val="28"/>
          <w:szCs w:val="28"/>
          <w:lang w:val="en-US" w:eastAsia="ru-RU"/>
        </w:rPr>
        <w:t>Цели предоставления муниципальных преференций</w:t>
      </w: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2D321F" w:rsidRDefault="00D121AF" w:rsidP="002D321F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21F"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полномочиями администрации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2D321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 муниципальная преференция может предоставляться исключительно в целях: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азвития образования и науки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val="en-US"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дения научных исследований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ащиты окружающей среды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11602">
        <w:rPr>
          <w:rFonts w:ascii="Times New Roman" w:hAnsi="Times New Roman"/>
          <w:sz w:val="28"/>
          <w:szCs w:val="28"/>
          <w:lang w:eastAsia="ru-RU"/>
        </w:rPr>
        <w:t>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Pr="00811602">
        <w:rPr>
          <w:rFonts w:ascii="Times New Roman" w:hAnsi="Times New Roman"/>
          <w:sz w:val="28"/>
          <w:szCs w:val="28"/>
          <w:lang w:eastAsia="ru-RU"/>
        </w:rPr>
        <w:t>азвития культуры, искусства и сохранения культурных ценностей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11602">
        <w:rPr>
          <w:rFonts w:ascii="Times New Roman" w:hAnsi="Times New Roman"/>
          <w:sz w:val="28"/>
          <w:szCs w:val="28"/>
          <w:lang w:eastAsia="ru-RU"/>
        </w:rPr>
        <w:t>азвития физической культуры и спорта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11602">
        <w:rPr>
          <w:rFonts w:ascii="Times New Roman" w:hAnsi="Times New Roman"/>
          <w:sz w:val="28"/>
          <w:szCs w:val="28"/>
          <w:lang w:eastAsia="ru-RU"/>
        </w:rPr>
        <w:t>беспечения обороноспособности страны и безопасности государства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роизводства сельскохозяйственной продукции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оциального обеспечения населения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храны труда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храны здоровья граждан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Default="00D121AF" w:rsidP="003933B0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>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625DA8" w:rsidRDefault="00D121AF" w:rsidP="003933B0">
      <w:pPr>
        <w:pStyle w:val="a5"/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25DA8">
        <w:rPr>
          <w:rFonts w:ascii="Times New Roman" w:hAnsi="Times New Roman"/>
          <w:sz w:val="28"/>
          <w:szCs w:val="28"/>
          <w:lang w:eastAsia="ru-RU"/>
        </w:rPr>
        <w:t>оддержки социально ориентированных некоммерческих организаций в соответствии с Федеральным законом от 12 января 1996 года № 7-ФЗ «О некоммерческих организациях»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B74A3F" w:rsidRDefault="00D121AF" w:rsidP="003933B0">
      <w:pPr>
        <w:pStyle w:val="a5"/>
        <w:numPr>
          <w:ilvl w:val="0"/>
          <w:numId w:val="12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25DA8">
        <w:rPr>
          <w:rFonts w:ascii="Times New Roman" w:hAnsi="Times New Roman"/>
          <w:sz w:val="28"/>
          <w:szCs w:val="28"/>
          <w:lang w:eastAsia="ru-RU"/>
        </w:rPr>
        <w:t>пределяемых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21AF" w:rsidRPr="0071544C" w:rsidRDefault="00D121AF" w:rsidP="0071544C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544C">
        <w:rPr>
          <w:rFonts w:ascii="Times New Roman" w:hAnsi="Times New Roman"/>
          <w:sz w:val="28"/>
          <w:szCs w:val="28"/>
          <w:lang w:eastAsia="ru-RU"/>
        </w:rPr>
        <w:t>Запрещается использование муниципальной преференции в целях, не соответствующих указанным в заявлении о даче согласия на предоставление муниципальной преференции целям.</w:t>
      </w:r>
    </w:p>
    <w:p w:rsidR="00D121AF" w:rsidRPr="00FB0FA8" w:rsidRDefault="00D121AF" w:rsidP="00FB0FA8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FA8">
        <w:rPr>
          <w:rFonts w:ascii="Times New Roman" w:hAnsi="Times New Roman"/>
          <w:sz w:val="28"/>
          <w:szCs w:val="28"/>
          <w:lang w:val="en-US" w:eastAsia="ru-RU"/>
        </w:rPr>
        <w:t>Не является муниципальной преференцией:</w:t>
      </w:r>
    </w:p>
    <w:p w:rsidR="00D121AF" w:rsidRPr="00811602" w:rsidRDefault="00D121AF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>редоставление имущества и (или) иных объектов гражданских прав по результатам торгов, проводимых в случаях, предусмотренных законодательством Российской Федерации, а также по результатам иных процедур, предусмотренных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>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контртеррористических операций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811602">
        <w:rPr>
          <w:rFonts w:ascii="Times New Roman" w:hAnsi="Times New Roman"/>
          <w:sz w:val="28"/>
          <w:szCs w:val="28"/>
          <w:lang w:eastAsia="ru-RU"/>
        </w:rPr>
        <w:t>акрепление муниципального имущества за хозяйствующими субъектами на праве хозяйственного ведения или оперативного управления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>редоставление имущества и (или) иных объектов гражданских прав на основании федерального закона или на основании вступившего в законную силу решения суда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>редоставление имущества и (или) иных объектов гражданских прав в равной мере каждому участнику товарного рынка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3933B0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8116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редоставление концедентом концессионеру муниципальных гарантий, имущественных прав по концессионному соглашению, заключенному в соответствии с</w:t>
      </w:r>
      <w:r w:rsidRPr="00811602">
        <w:rPr>
          <w:rFonts w:ascii="Times New Roman" w:hAnsi="Times New Roman"/>
          <w:sz w:val="28"/>
          <w:szCs w:val="28"/>
          <w:lang w:eastAsia="ru-RU"/>
        </w:rPr>
        <w:t> </w:t>
      </w:r>
      <w:hyperlink r:id="rId7" w:anchor="dst199" w:history="1">
        <w:r w:rsidRPr="00276657">
          <w:rPr>
            <w:rFonts w:ascii="Times New Roman" w:hAnsi="Times New Roman"/>
            <w:sz w:val="28"/>
            <w:szCs w:val="28"/>
            <w:lang w:eastAsia="ru-RU"/>
          </w:rPr>
          <w:t>частями 4.1</w:t>
        </w:r>
      </w:hyperlink>
      <w:r w:rsidRPr="00276657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2766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</w:t>
      </w:r>
      <w:r w:rsidRPr="00276657">
        <w:rPr>
          <w:rFonts w:ascii="Times New Roman" w:hAnsi="Times New Roman"/>
          <w:sz w:val="28"/>
          <w:szCs w:val="28"/>
          <w:lang w:eastAsia="ru-RU"/>
        </w:rPr>
        <w:t> </w:t>
      </w:r>
      <w:hyperlink r:id="rId8" w:anchor="dst231" w:history="1">
        <w:r w:rsidRPr="00276657">
          <w:rPr>
            <w:rFonts w:ascii="Times New Roman" w:hAnsi="Times New Roman"/>
            <w:sz w:val="28"/>
            <w:szCs w:val="28"/>
            <w:lang w:eastAsia="ru-RU"/>
          </w:rPr>
          <w:t>4.12 статьи</w:t>
        </w:r>
      </w:hyperlink>
      <w:r w:rsidRPr="00811602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8116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37 Федерального закона от 21 июля 2005 года №115-ФЗ «О концессионных соглашениях».</w:t>
      </w:r>
    </w:p>
    <w:p w:rsidR="00D121AF" w:rsidRDefault="00D121AF" w:rsidP="003933B0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811602" w:rsidRDefault="00D121AF" w:rsidP="003933B0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CE1B3B" w:rsidRDefault="00D121AF" w:rsidP="00C37B5B">
      <w:pPr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1B3B">
        <w:rPr>
          <w:rFonts w:ascii="Times New Roman" w:hAnsi="Times New Roman"/>
          <w:sz w:val="28"/>
          <w:szCs w:val="28"/>
          <w:lang w:eastAsia="ru-RU"/>
        </w:rPr>
        <w:t>Форма и порядок предоставления муниципальной преференции</w:t>
      </w:r>
    </w:p>
    <w:p w:rsidR="00D121AF" w:rsidRPr="00CE1B3B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811602" w:rsidRDefault="00D121AF" w:rsidP="00AD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811602">
        <w:rPr>
          <w:rFonts w:ascii="Times New Roman" w:hAnsi="Times New Roman"/>
          <w:sz w:val="28"/>
          <w:szCs w:val="28"/>
          <w:lang w:eastAsia="ru-RU"/>
        </w:rPr>
        <w:t>Муниципальная преференция может предоставляться в следующих формах:</w:t>
      </w:r>
    </w:p>
    <w:p w:rsidR="00D121AF" w:rsidRPr="00C45230" w:rsidRDefault="00D121AF" w:rsidP="00C45230">
      <w:pPr>
        <w:pStyle w:val="a5"/>
        <w:numPr>
          <w:ilvl w:val="0"/>
          <w:numId w:val="7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230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муниципального имущества и (или) иных объектов гражданских прав, перечень которых включает вещи (земельные участки, здания, сооружения, транспорт, оборудование, инвентарь, сырье, продукция, </w:t>
      </w:r>
      <w:r w:rsidRPr="00C45230">
        <w:rPr>
          <w:rFonts w:ascii="Times New Roman" w:hAnsi="Times New Roman"/>
          <w:sz w:val="28"/>
          <w:szCs w:val="28"/>
          <w:lang w:eastAsia="ru-RU"/>
        </w:rPr>
        <w:lastRenderedPageBreak/>
        <w:t>деньги, ценные бумаги и т.д.), имущественные права, работы и услуги, информацию, результаты интеллектуальной деятельности, нематериальные блага;</w:t>
      </w:r>
    </w:p>
    <w:p w:rsidR="00D121AF" w:rsidRPr="00811602" w:rsidRDefault="00D121AF" w:rsidP="00AD1A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val="en-US" w:eastAsia="ru-RU"/>
        </w:rPr>
        <w:t>редоставления имущественных льгот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254ADB" w:rsidRDefault="00D121AF" w:rsidP="00AD1A4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>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D121AF" w:rsidRPr="00811602" w:rsidRDefault="00D121AF" w:rsidP="00AD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>3.2. Муниципальная преференция в целях, предусмотренных пунктом 2.1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D121AF" w:rsidRPr="00F22A38" w:rsidRDefault="00D121AF" w:rsidP="00F22A38">
      <w:pPr>
        <w:pStyle w:val="a5"/>
        <w:numPr>
          <w:ilvl w:val="1"/>
          <w:numId w:val="8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A38">
        <w:rPr>
          <w:rFonts w:ascii="Times New Roman" w:hAnsi="Times New Roman"/>
          <w:sz w:val="28"/>
          <w:szCs w:val="28"/>
          <w:lang w:eastAsia="ru-RU"/>
        </w:rPr>
        <w:t>на основании решения о бюджете, содержащего либо устанавливающего порядок определения размера муниципальной преференции и ее конкретного получателя;</w:t>
      </w:r>
    </w:p>
    <w:p w:rsidR="00D121AF" w:rsidRPr="00811602" w:rsidRDefault="00D121AF" w:rsidP="00AD1A4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утем направления на финансовое обеспечение непредвиденных расходов средств </w:t>
      </w:r>
      <w:r>
        <w:rPr>
          <w:rFonts w:ascii="Times New Roman" w:hAnsi="Times New Roman"/>
          <w:sz w:val="28"/>
          <w:szCs w:val="28"/>
          <w:lang w:eastAsia="ru-RU"/>
        </w:rPr>
        <w:t xml:space="preserve">резервного фонда администрации </w:t>
      </w:r>
      <w:r w:rsidR="0096736E">
        <w:rPr>
          <w:rFonts w:ascii="Times New Roman" w:hAnsi="Times New Roman"/>
          <w:sz w:val="28"/>
          <w:szCs w:val="28"/>
          <w:lang w:eastAsia="ru-RU"/>
        </w:rPr>
        <w:t>Канеловского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AD1A44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размере, не превышающем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AD1A44">
      <w:pPr>
        <w:numPr>
          <w:ilvl w:val="1"/>
          <w:numId w:val="8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соответствии с муниципальными </w:t>
      </w:r>
      <w:r w:rsidRPr="008116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(подпрограммами), содержащими мероприятия, направленные на развитие малого и среднего предпринимательства</w:t>
      </w:r>
      <w:r w:rsidRPr="00811602">
        <w:rPr>
          <w:rFonts w:ascii="Times New Roman" w:hAnsi="Times New Roman"/>
          <w:sz w:val="28"/>
          <w:szCs w:val="28"/>
          <w:lang w:eastAsia="ru-RU"/>
        </w:rPr>
        <w:t>.</w:t>
      </w:r>
    </w:p>
    <w:p w:rsidR="00D121AF" w:rsidRPr="00811602" w:rsidRDefault="00D121AF" w:rsidP="00AD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 xml:space="preserve">3.3. Хозяйствующий субъект, претендующий на получение муниципальной преференции, подает заявление председателю Комиссии по предоставлению муниципальной преференции на территории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района с указанием цели получения муниципальной преференции, срока и размера такой преференции.</w:t>
      </w:r>
    </w:p>
    <w:p w:rsidR="00D121AF" w:rsidRPr="00811602" w:rsidRDefault="00D121AF" w:rsidP="00AD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>3.4. К заявлению прилагаются следующие документы:</w:t>
      </w:r>
    </w:p>
    <w:p w:rsidR="00D121AF" w:rsidRPr="00811602" w:rsidRDefault="00D121AF" w:rsidP="00F22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</w:t>
      </w:r>
      <w:r w:rsidRPr="00811602">
        <w:rPr>
          <w:rFonts w:ascii="Times New Roman" w:hAnsi="Times New Roman"/>
          <w:sz w:val="28"/>
          <w:szCs w:val="28"/>
          <w:lang w:eastAsia="ru-RU"/>
        </w:rPr>
        <w:t>еречень видов деятельности, осуществляемых и (или) осуществлявшихся хозяйствующим субъектом, в отношении которого имеется намерение получить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D121AF" w:rsidRPr="00F22A38" w:rsidRDefault="00D121AF" w:rsidP="00F22A38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A38">
        <w:rPr>
          <w:rFonts w:ascii="Times New Roman" w:hAnsi="Times New Roman"/>
          <w:sz w:val="28"/>
          <w:szCs w:val="28"/>
          <w:lang w:eastAsia="ru-RU"/>
        </w:rPr>
        <w:t xml:space="preserve">наименование видов товаров, объем товаров, произведенных и (или) реализованных хозяйствующим субъектом, в отношении которых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 </w:t>
      </w:r>
    </w:p>
    <w:p w:rsidR="00D121AF" w:rsidRPr="00F22A38" w:rsidRDefault="00D121AF" w:rsidP="00F22A38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A38">
        <w:rPr>
          <w:rFonts w:ascii="Times New Roman" w:hAnsi="Times New Roman"/>
          <w:sz w:val="28"/>
          <w:szCs w:val="28"/>
          <w:lang w:eastAsia="ru-RU"/>
        </w:rPr>
        <w:t xml:space="preserve"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</w:t>
      </w:r>
      <w:r w:rsidRPr="00F22A38">
        <w:rPr>
          <w:rFonts w:ascii="Times New Roman" w:hAnsi="Times New Roman"/>
          <w:sz w:val="28"/>
          <w:szCs w:val="28"/>
          <w:lang w:eastAsia="ru-RU"/>
        </w:rPr>
        <w:lastRenderedPageBreak/>
        <w:t>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D121AF" w:rsidRPr="00F22A38" w:rsidRDefault="00D121AF" w:rsidP="00F22A38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A38">
        <w:rPr>
          <w:rFonts w:ascii="Times New Roman" w:hAnsi="Times New Roman"/>
          <w:sz w:val="28"/>
          <w:szCs w:val="28"/>
          <w:lang w:eastAsia="ru-RU"/>
        </w:rPr>
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D121AF" w:rsidRPr="00F22A38" w:rsidRDefault="00D121AF" w:rsidP="00F22A38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A38">
        <w:rPr>
          <w:rFonts w:ascii="Times New Roman" w:hAnsi="Times New Roman"/>
          <w:sz w:val="28"/>
          <w:szCs w:val="28"/>
          <w:lang w:eastAsia="ru-RU"/>
        </w:rPr>
        <w:t>нотариально заверенные копии учредительных документов хозяйствующего субъекта;</w:t>
      </w:r>
    </w:p>
    <w:p w:rsidR="00D121AF" w:rsidRPr="00957B4D" w:rsidRDefault="00D121AF" w:rsidP="00957B4D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B4D">
        <w:rPr>
          <w:rFonts w:ascii="Times New Roman" w:hAnsi="Times New Roman"/>
          <w:sz w:val="28"/>
          <w:szCs w:val="28"/>
          <w:lang w:eastAsia="ru-RU"/>
        </w:rPr>
        <w:t>документы, подтверждающие отсутствие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и за последний завершенный отчетный период.</w:t>
      </w:r>
    </w:p>
    <w:p w:rsidR="00D121AF" w:rsidRPr="00811602" w:rsidRDefault="00D121AF" w:rsidP="00AD1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 xml:space="preserve">3.5. Комиссия рассматривает поступившее заявление и документы, и принимает по ним решение в соответствии с Положением о комиссии по предоставлению муниципальных преференций на территории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района и Федеральным законом от 26.07.2006 </w:t>
      </w: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811602">
        <w:rPr>
          <w:rFonts w:ascii="Times New Roman" w:hAnsi="Times New Roman"/>
          <w:sz w:val="28"/>
          <w:szCs w:val="28"/>
          <w:lang w:eastAsia="ru-RU"/>
        </w:rPr>
        <w:t>№ 135-ФЗ «О защите конкуренции».</w:t>
      </w: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2C58AC" w:rsidRDefault="00D121AF" w:rsidP="002C58AC">
      <w:pPr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C58AC">
        <w:rPr>
          <w:rFonts w:ascii="Times New Roman" w:hAnsi="Times New Roman"/>
          <w:sz w:val="28"/>
          <w:szCs w:val="28"/>
          <w:lang w:val="en-US" w:eastAsia="ru-RU"/>
        </w:rPr>
        <w:t>Контроль за использованием</w:t>
      </w: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811602" w:rsidRDefault="00D121AF" w:rsidP="00EB0342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>Хозяйствующий субъект, получивший муниципальную преференцию, обязан представить Комиссии следующие документы:</w:t>
      </w:r>
    </w:p>
    <w:p w:rsidR="00D121AF" w:rsidRPr="00811602" w:rsidRDefault="00D121AF" w:rsidP="00243D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4.1.1. о</w:t>
      </w:r>
      <w:r w:rsidRPr="00811602">
        <w:rPr>
          <w:rFonts w:ascii="Times New Roman" w:hAnsi="Times New Roman"/>
          <w:sz w:val="28"/>
          <w:szCs w:val="28"/>
          <w:lang w:eastAsia="ru-RU"/>
        </w:rPr>
        <w:t>тчет о целевом использовании муниципальной преференции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121AF" w:rsidRPr="00811602" w:rsidRDefault="00D121AF" w:rsidP="00EB0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>4.1.2.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окументы, свидетельствующие об исполнении муниципального правового акта администрации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района о предоставлении муниципальной преференции.</w:t>
      </w:r>
    </w:p>
    <w:p w:rsidR="00D121AF" w:rsidRPr="00811602" w:rsidRDefault="00D121AF" w:rsidP="00EB0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602">
        <w:rPr>
          <w:rFonts w:ascii="Times New Roman" w:hAnsi="Times New Roman"/>
          <w:sz w:val="28"/>
          <w:szCs w:val="28"/>
          <w:lang w:eastAsia="ru-RU"/>
        </w:rPr>
        <w:t>4.2. В случае непредставления хозяйствующим субъектом запрашиваемых документов, указанных в пункте 4.1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11602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последний несет ответственность в соответствии с действующим законодательством.</w:t>
      </w:r>
    </w:p>
    <w:p w:rsidR="000D5BC1" w:rsidRDefault="000D5BC1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BC1" w:rsidRDefault="000D5BC1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BC1" w:rsidRDefault="000D5BC1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BC1" w:rsidRDefault="000D5BC1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BC1" w:rsidRDefault="000D5BC1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305" w:rsidRDefault="004C4305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305" w:rsidRDefault="004C4305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305" w:rsidRDefault="004C4305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EB6" w:rsidRDefault="00186EB6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0C1001" w:rsidRDefault="00D121AF" w:rsidP="006C6A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 xml:space="preserve">Приложение к Положению о порядке предоставления муниципальных преференций на территории </w:t>
      </w:r>
      <w:r w:rsidR="0096736E">
        <w:rPr>
          <w:rFonts w:ascii="Times New Roman" w:hAnsi="Times New Roman"/>
          <w:sz w:val="28"/>
          <w:szCs w:val="28"/>
        </w:rPr>
        <w:t>Канеловского</w:t>
      </w:r>
      <w:r w:rsidRPr="000C10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Староминского района</w:t>
      </w:r>
    </w:p>
    <w:p w:rsidR="00D121AF" w:rsidRPr="000C1001" w:rsidRDefault="00D121AF" w:rsidP="00C3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преференции на территории</w:t>
      </w:r>
    </w:p>
    <w:p w:rsidR="00D121AF" w:rsidRPr="000C1001" w:rsidRDefault="0096736E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Канеловского</w:t>
      </w:r>
      <w:r w:rsidR="00D121AF" w:rsidRPr="000C10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0C1001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наименование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D121AF" w:rsidRPr="000C1001" w:rsidRDefault="00D121AF" w:rsidP="00810557">
      <w:pPr>
        <w:spacing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Ф.И.О.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почтовый адрес:</w:t>
      </w:r>
    </w:p>
    <w:p w:rsidR="00D121AF" w:rsidRPr="000C1001" w:rsidRDefault="00D121AF" w:rsidP="00810557">
      <w:pPr>
        <w:spacing w:after="0"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p w:rsidR="00D121AF" w:rsidRPr="000C1001" w:rsidRDefault="00D121AF" w:rsidP="00810557">
      <w:pPr>
        <w:spacing w:line="240" w:lineRule="auto"/>
        <w:ind w:left="524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контактный телефон:</w:t>
      </w:r>
    </w:p>
    <w:p w:rsidR="00D121AF" w:rsidRPr="000C1001" w:rsidRDefault="00D121AF" w:rsidP="00EC2485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D121AF" w:rsidRPr="000C1001" w:rsidRDefault="00D121AF" w:rsidP="00C37B5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121AF" w:rsidRPr="000C1001" w:rsidRDefault="00D121AF" w:rsidP="00C37B5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просит предоставить муниципальную преференцию в форме ________________</w:t>
      </w:r>
    </w:p>
    <w:p w:rsidR="00D121AF" w:rsidRPr="000C1001" w:rsidRDefault="00D121AF" w:rsidP="00C37B5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D121AF" w:rsidRPr="000C1001" w:rsidRDefault="00D121AF" w:rsidP="00C37B5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расположенного по адресу:</w:t>
      </w:r>
    </w:p>
    <w:p w:rsidR="00D121AF" w:rsidRPr="000C1001" w:rsidRDefault="00D121AF" w:rsidP="00C37B5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 кв. м, сроком на цель использования 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0C1001">
        <w:rPr>
          <w:rFonts w:ascii="Times New Roman" w:hAnsi="Times New Roman"/>
          <w:sz w:val="28"/>
          <w:szCs w:val="28"/>
          <w:lang w:eastAsia="ru-RU"/>
        </w:rPr>
        <w:t>___________.</w:t>
      </w:r>
    </w:p>
    <w:p w:rsidR="00D121AF" w:rsidRPr="000C1001" w:rsidRDefault="00D121AF" w:rsidP="00EC24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Настоящим заявлением подтверждаю:</w:t>
      </w:r>
    </w:p>
    <w:p w:rsidR="00D121AF" w:rsidRPr="000C1001" w:rsidRDefault="00D121AF" w:rsidP="000C100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отсутствие у хозяйствующего субъекта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на последнюю отчетную дату;</w:t>
      </w:r>
    </w:p>
    <w:p w:rsidR="00D121AF" w:rsidRPr="000C1001" w:rsidRDefault="00D121AF" w:rsidP="000C100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отсутствие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производства;</w:t>
      </w:r>
    </w:p>
    <w:p w:rsidR="00D121AF" w:rsidRPr="000C1001" w:rsidRDefault="00D121AF" w:rsidP="000C100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1001">
        <w:rPr>
          <w:rFonts w:ascii="Times New Roman" w:hAnsi="Times New Roman"/>
          <w:sz w:val="28"/>
          <w:szCs w:val="28"/>
          <w:lang w:eastAsia="ru-RU"/>
        </w:rPr>
        <w:t>отсутствие задолженности по арендной плате по договорам аренды находящегося в муниципальной собственности имущества.</w:t>
      </w:r>
    </w:p>
    <w:p w:rsidR="00D121AF" w:rsidRDefault="00D121AF" w:rsidP="0026636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36B">
        <w:rPr>
          <w:rFonts w:ascii="Times New Roman" w:hAnsi="Times New Roman"/>
          <w:sz w:val="28"/>
          <w:szCs w:val="28"/>
          <w:lang w:eastAsia="ru-RU"/>
        </w:rPr>
        <w:t>Приложение: документы согласно описи на __________ листах.</w:t>
      </w:r>
    </w:p>
    <w:p w:rsidR="00D121AF" w:rsidRPr="00811602" w:rsidRDefault="00D121AF" w:rsidP="00C37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602">
        <w:rPr>
          <w:rFonts w:ascii="Arial" w:hAnsi="Arial" w:cs="Arial"/>
          <w:sz w:val="18"/>
          <w:szCs w:val="18"/>
          <w:lang w:eastAsia="ru-RU"/>
        </w:rPr>
        <w:t>________________                ______________________________________</w:t>
      </w:r>
    </w:p>
    <w:p w:rsidR="00D121AF" w:rsidRPr="00DC1873" w:rsidRDefault="00D121AF" w:rsidP="00C37B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1873">
        <w:rPr>
          <w:rFonts w:ascii="Times New Roman" w:hAnsi="Times New Roman"/>
          <w:sz w:val="18"/>
          <w:szCs w:val="18"/>
          <w:lang w:eastAsia="ru-RU"/>
        </w:rPr>
        <w:t>(число)                                                 (подпись, печать при наличии)</w:t>
      </w:r>
    </w:p>
    <w:p w:rsidR="00D121AF" w:rsidRDefault="00D121AF" w:rsidP="00C37B5B">
      <w:pPr>
        <w:pStyle w:val="a3"/>
      </w:pPr>
    </w:p>
    <w:sectPr w:rsidR="00D121AF" w:rsidSect="00E24CE1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9E8"/>
    <w:multiLevelType w:val="multilevel"/>
    <w:tmpl w:val="A620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350C00"/>
    <w:multiLevelType w:val="multilevel"/>
    <w:tmpl w:val="252ED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918C8"/>
    <w:multiLevelType w:val="multilevel"/>
    <w:tmpl w:val="F9E21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250"/>
    <w:multiLevelType w:val="multilevel"/>
    <w:tmpl w:val="81B2F95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1ED3369D"/>
    <w:multiLevelType w:val="multilevel"/>
    <w:tmpl w:val="CA7C9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2435C2"/>
    <w:multiLevelType w:val="multilevel"/>
    <w:tmpl w:val="45C4E2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6">
    <w:nsid w:val="32971B68"/>
    <w:multiLevelType w:val="multilevel"/>
    <w:tmpl w:val="B762C0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3F6830"/>
    <w:multiLevelType w:val="multilevel"/>
    <w:tmpl w:val="694890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44A82A79"/>
    <w:multiLevelType w:val="hybridMultilevel"/>
    <w:tmpl w:val="40764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6D4A64"/>
    <w:multiLevelType w:val="multilevel"/>
    <w:tmpl w:val="8B2C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C936D2"/>
    <w:multiLevelType w:val="multilevel"/>
    <w:tmpl w:val="CBB8E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2110A3"/>
    <w:multiLevelType w:val="multilevel"/>
    <w:tmpl w:val="C73C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D87877"/>
    <w:multiLevelType w:val="multilevel"/>
    <w:tmpl w:val="8B72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8C20313"/>
    <w:multiLevelType w:val="multilevel"/>
    <w:tmpl w:val="42A069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>
    <w:nsid w:val="78D427B2"/>
    <w:multiLevelType w:val="multilevel"/>
    <w:tmpl w:val="26B2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14"/>
  </w:num>
  <w:num w:numId="11">
    <w:abstractNumId w:val="3"/>
  </w:num>
  <w:num w:numId="12">
    <w:abstractNumId w:val="8"/>
  </w:num>
  <w:num w:numId="13">
    <w:abstractNumId w:val="1"/>
  </w:num>
  <w:num w:numId="14">
    <w:abstractNumId w:val="5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30064"/>
    <w:rsid w:val="00010969"/>
    <w:rsid w:val="00033B96"/>
    <w:rsid w:val="000C0440"/>
    <w:rsid w:val="000C1001"/>
    <w:rsid w:val="000D5BC1"/>
    <w:rsid w:val="00186EB6"/>
    <w:rsid w:val="001A14BE"/>
    <w:rsid w:val="001B0E9D"/>
    <w:rsid w:val="001E236E"/>
    <w:rsid w:val="001E6CE8"/>
    <w:rsid w:val="002163F8"/>
    <w:rsid w:val="00243D8E"/>
    <w:rsid w:val="00254ADB"/>
    <w:rsid w:val="00256377"/>
    <w:rsid w:val="0026636B"/>
    <w:rsid w:val="0026750E"/>
    <w:rsid w:val="00276657"/>
    <w:rsid w:val="002A1F35"/>
    <w:rsid w:val="002C58AC"/>
    <w:rsid w:val="002D321F"/>
    <w:rsid w:val="002E488F"/>
    <w:rsid w:val="00303938"/>
    <w:rsid w:val="003933B0"/>
    <w:rsid w:val="003A2002"/>
    <w:rsid w:val="003C63CF"/>
    <w:rsid w:val="004079C5"/>
    <w:rsid w:val="0041237B"/>
    <w:rsid w:val="00413094"/>
    <w:rsid w:val="004C4305"/>
    <w:rsid w:val="004C4494"/>
    <w:rsid w:val="004F3ED7"/>
    <w:rsid w:val="00514E02"/>
    <w:rsid w:val="00593C37"/>
    <w:rsid w:val="00595E81"/>
    <w:rsid w:val="005E26EF"/>
    <w:rsid w:val="00625DA8"/>
    <w:rsid w:val="006704A3"/>
    <w:rsid w:val="006A72E7"/>
    <w:rsid w:val="006C6A7F"/>
    <w:rsid w:val="0070386A"/>
    <w:rsid w:val="0071544C"/>
    <w:rsid w:val="00736017"/>
    <w:rsid w:val="0076519D"/>
    <w:rsid w:val="007F53FA"/>
    <w:rsid w:val="00810557"/>
    <w:rsid w:val="00811602"/>
    <w:rsid w:val="008220F8"/>
    <w:rsid w:val="00831D3E"/>
    <w:rsid w:val="008564D0"/>
    <w:rsid w:val="00861EF2"/>
    <w:rsid w:val="008E347D"/>
    <w:rsid w:val="0090790C"/>
    <w:rsid w:val="00910C85"/>
    <w:rsid w:val="00955A80"/>
    <w:rsid w:val="00957B4D"/>
    <w:rsid w:val="0096736E"/>
    <w:rsid w:val="009802B5"/>
    <w:rsid w:val="009B20DB"/>
    <w:rsid w:val="009E33F6"/>
    <w:rsid w:val="00A315EA"/>
    <w:rsid w:val="00AD1A44"/>
    <w:rsid w:val="00B30064"/>
    <w:rsid w:val="00B74A3F"/>
    <w:rsid w:val="00C02103"/>
    <w:rsid w:val="00C37B5B"/>
    <w:rsid w:val="00C45230"/>
    <w:rsid w:val="00CB4EAE"/>
    <w:rsid w:val="00CE1B3B"/>
    <w:rsid w:val="00D121AF"/>
    <w:rsid w:val="00D138BA"/>
    <w:rsid w:val="00D17219"/>
    <w:rsid w:val="00D5086E"/>
    <w:rsid w:val="00D93C13"/>
    <w:rsid w:val="00DA5D3B"/>
    <w:rsid w:val="00DC1873"/>
    <w:rsid w:val="00E24CE1"/>
    <w:rsid w:val="00E45CE6"/>
    <w:rsid w:val="00E624F9"/>
    <w:rsid w:val="00E818A6"/>
    <w:rsid w:val="00E87013"/>
    <w:rsid w:val="00EB0342"/>
    <w:rsid w:val="00EB1C5F"/>
    <w:rsid w:val="00EC2485"/>
    <w:rsid w:val="00F059FD"/>
    <w:rsid w:val="00F22A38"/>
    <w:rsid w:val="00FB0FA8"/>
    <w:rsid w:val="00FE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7B5B"/>
    <w:rPr>
      <w:lang w:eastAsia="en-US"/>
    </w:rPr>
  </w:style>
  <w:style w:type="paragraph" w:styleId="a4">
    <w:name w:val="Normal (Web)"/>
    <w:basedOn w:val="a"/>
    <w:uiPriority w:val="99"/>
    <w:rsid w:val="00C3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37B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3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4572/f898836d3f38df2e9ced7b2e4a40486da224ee6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4572/f898836d3f38df2e9ced7b2e4a40486da224ee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46B0-14AA-485F-9710-3C65BC24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8</cp:revision>
  <cp:lastPrinted>2024-03-14T06:39:00Z</cp:lastPrinted>
  <dcterms:created xsi:type="dcterms:W3CDTF">2024-03-07T09:37:00Z</dcterms:created>
  <dcterms:modified xsi:type="dcterms:W3CDTF">2024-03-14T06:39:00Z</dcterms:modified>
</cp:coreProperties>
</file>